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June 18, 2024,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4:44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Walt Westcott.  Guests Vicky Sweat, Kathy Still.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Walt Westcott to approve minutes with minor correction. Ok Sun Burks seconded, motion approved by vote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Ok Sun Burks to approve submission of the Annual financial report detailing BSWCD revenue of $5,001.42 of which $5,000 received from Bradford County Commission and the addtional $1.42  taken from BSWCD reserve fund. Walt Westcott seconded.  Motion approved by vote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by Ok Sun Burks to approve Paul Still to present $5,000 budget request to BOCC.  Motion was seconded by Walt Westcott.  Motion approved by vote 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 Walt Westcott and seconded by Ok Sun Burks to contribute $50 to the Science Bus visit to RJE Summer Camp. The motion was approved by vote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 at 6:25p.m.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