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534B6" w14:textId="77777777" w:rsidR="00152D24" w:rsidRPr="009E6F86" w:rsidRDefault="005A5ACB" w:rsidP="009E6F86">
      <w:pPr>
        <w:jc w:val="center"/>
        <w:rPr>
          <w:sz w:val="28"/>
          <w:szCs w:val="28"/>
        </w:rPr>
      </w:pPr>
      <w:r w:rsidRPr="009E6F86">
        <w:rPr>
          <w:sz w:val="28"/>
          <w:szCs w:val="28"/>
        </w:rPr>
        <w:t>Template for Strategic Plan</w:t>
      </w:r>
    </w:p>
    <w:p w14:paraId="5443F040" w14:textId="321712A6" w:rsidR="005A5ACB" w:rsidRDefault="005A5ACB">
      <w:r>
        <w:t>What are the main goals?</w:t>
      </w:r>
      <w:r w:rsidR="00031545">
        <w:t xml:space="preserve"> (Choose the goals that fit your District)</w:t>
      </w:r>
      <w:r w:rsidR="00B819A0">
        <w:t xml:space="preserve"> These should support your mission statement and conform to Florida Statute 582. </w:t>
      </w:r>
    </w:p>
    <w:p w14:paraId="4D64A1B0" w14:textId="77777777" w:rsidR="005A5ACB" w:rsidRDefault="005A5ACB" w:rsidP="005A5ACB">
      <w:pPr>
        <w:pStyle w:val="ListParagraph"/>
        <w:numPr>
          <w:ilvl w:val="0"/>
          <w:numId w:val="1"/>
        </w:numPr>
      </w:pPr>
      <w:r>
        <w:t xml:space="preserve">Water Quality </w:t>
      </w:r>
      <w:r w:rsidR="00777805">
        <w:t>Plan</w:t>
      </w:r>
    </w:p>
    <w:p w14:paraId="289BBFFF" w14:textId="77777777" w:rsidR="005A5ACB" w:rsidRDefault="005A5ACB" w:rsidP="005A5ACB">
      <w:pPr>
        <w:pStyle w:val="ListParagraph"/>
        <w:numPr>
          <w:ilvl w:val="0"/>
          <w:numId w:val="1"/>
        </w:numPr>
      </w:pPr>
      <w:r>
        <w:t>Water Quantity</w:t>
      </w:r>
      <w:r w:rsidR="00777805">
        <w:t xml:space="preserve"> Plan</w:t>
      </w:r>
    </w:p>
    <w:p w14:paraId="7A21520E" w14:textId="77777777" w:rsidR="00777805" w:rsidRDefault="00777805" w:rsidP="005A5ACB">
      <w:pPr>
        <w:pStyle w:val="ListParagraph"/>
        <w:numPr>
          <w:ilvl w:val="0"/>
          <w:numId w:val="1"/>
        </w:numPr>
      </w:pPr>
      <w:r>
        <w:t>Invasive Plant Plan</w:t>
      </w:r>
    </w:p>
    <w:p w14:paraId="6B55DAAB" w14:textId="77777777" w:rsidR="005A5ACB" w:rsidRDefault="005A5ACB" w:rsidP="005A5ACB">
      <w:pPr>
        <w:pStyle w:val="ListParagraph"/>
        <w:numPr>
          <w:ilvl w:val="0"/>
          <w:numId w:val="1"/>
        </w:numPr>
      </w:pPr>
      <w:r>
        <w:t>Healthy Soil</w:t>
      </w:r>
      <w:r w:rsidR="00777805">
        <w:t xml:space="preserve"> Plan</w:t>
      </w:r>
    </w:p>
    <w:p w14:paraId="57B2CE6D" w14:textId="77777777" w:rsidR="00777805" w:rsidRDefault="00777805" w:rsidP="005A5ACB">
      <w:pPr>
        <w:pStyle w:val="ListParagraph"/>
        <w:numPr>
          <w:ilvl w:val="0"/>
          <w:numId w:val="1"/>
        </w:numPr>
      </w:pPr>
      <w:r>
        <w:t xml:space="preserve">Habitat Conservation </w:t>
      </w:r>
      <w:r w:rsidR="00031545">
        <w:t>Plan</w:t>
      </w:r>
    </w:p>
    <w:p w14:paraId="01A612A1" w14:textId="77777777" w:rsidR="005A5ACB" w:rsidRDefault="005A5ACB" w:rsidP="005A5ACB">
      <w:pPr>
        <w:pStyle w:val="ListParagraph"/>
        <w:numPr>
          <w:ilvl w:val="0"/>
          <w:numId w:val="1"/>
        </w:numPr>
      </w:pPr>
      <w:r>
        <w:t>Flooding</w:t>
      </w:r>
      <w:r w:rsidR="00777805">
        <w:t xml:space="preserve"> Education and Planning</w:t>
      </w:r>
      <w:r w:rsidR="00031545">
        <w:t xml:space="preserve"> Plan</w:t>
      </w:r>
    </w:p>
    <w:p w14:paraId="5B255499" w14:textId="77777777" w:rsidR="00777805" w:rsidRDefault="00777805" w:rsidP="005A5ACB">
      <w:pPr>
        <w:pStyle w:val="ListParagraph"/>
        <w:numPr>
          <w:ilvl w:val="0"/>
          <w:numId w:val="1"/>
        </w:numPr>
      </w:pPr>
      <w:r>
        <w:t>Fundraising Plan</w:t>
      </w:r>
    </w:p>
    <w:p w14:paraId="422B4E92" w14:textId="77777777" w:rsidR="00777805" w:rsidRDefault="00777805" w:rsidP="005A5ACB">
      <w:pPr>
        <w:pStyle w:val="ListParagraph"/>
        <w:numPr>
          <w:ilvl w:val="0"/>
          <w:numId w:val="1"/>
        </w:numPr>
      </w:pPr>
      <w:r>
        <w:t>Other Local Goal</w:t>
      </w:r>
    </w:p>
    <w:p w14:paraId="127205F1" w14:textId="77777777" w:rsidR="00777805" w:rsidRDefault="00777805" w:rsidP="00777805">
      <w:pPr>
        <w:pStyle w:val="ListParagraph"/>
        <w:ind w:left="1080"/>
      </w:pPr>
    </w:p>
    <w:p w14:paraId="3B5AAC4B" w14:textId="77777777" w:rsidR="00777805" w:rsidRDefault="00777805" w:rsidP="00777805">
      <w:pPr>
        <w:pStyle w:val="ListParagraph"/>
        <w:ind w:left="1080"/>
      </w:pPr>
      <w:r>
        <w:t xml:space="preserve">For each goal - </w:t>
      </w:r>
    </w:p>
    <w:p w14:paraId="20908680" w14:textId="77777777" w:rsidR="005A5ACB" w:rsidRDefault="005A5ACB" w:rsidP="005A5ACB">
      <w:r>
        <w:t>What Projects (that take more than a year)</w:t>
      </w:r>
      <w:r w:rsidR="00777805">
        <w:t xml:space="preserve"> shall we do?</w:t>
      </w:r>
    </w:p>
    <w:p w14:paraId="63849A64" w14:textId="77777777" w:rsidR="005A5ACB" w:rsidRDefault="005A5ACB" w:rsidP="005A5ACB">
      <w:r>
        <w:t>What Programs (that take a year or less)</w:t>
      </w:r>
      <w:r w:rsidR="00777805">
        <w:t xml:space="preserve"> shall we do?</w:t>
      </w:r>
    </w:p>
    <w:p w14:paraId="7123C983" w14:textId="77777777" w:rsidR="00777805" w:rsidRDefault="00777805" w:rsidP="005A5ACB">
      <w:r>
        <w:t>What Activities (that are one event) shall we do?</w:t>
      </w:r>
    </w:p>
    <w:p w14:paraId="04F6A8F8" w14:textId="77777777" w:rsidR="00777805" w:rsidRDefault="00777805" w:rsidP="005A5ACB">
      <w:r>
        <w:t xml:space="preserve">What Activities that another group is conducting does the </w:t>
      </w:r>
      <w:proofErr w:type="gramStart"/>
      <w:r>
        <w:t>District</w:t>
      </w:r>
      <w:proofErr w:type="gramEnd"/>
      <w:r>
        <w:t xml:space="preserve"> want to participate in?</w:t>
      </w:r>
    </w:p>
    <w:p w14:paraId="3B106017" w14:textId="77777777" w:rsidR="00031545" w:rsidRDefault="00031545" w:rsidP="005A5ACB"/>
    <w:p w14:paraId="7E432B71" w14:textId="507512A2" w:rsidR="00031545" w:rsidRDefault="00031545" w:rsidP="005A5ACB">
      <w:r>
        <w:t>The Strategic Plan looks like this:</w:t>
      </w:r>
    </w:p>
    <w:p w14:paraId="4A5F1C7A" w14:textId="4F74E5BD" w:rsidR="002E5C90" w:rsidRDefault="002E5C90" w:rsidP="002E5C90">
      <w:pPr>
        <w:pStyle w:val="ListParagraph"/>
        <w:numPr>
          <w:ilvl w:val="0"/>
          <w:numId w:val="2"/>
        </w:numPr>
      </w:pPr>
      <w:r>
        <w:t>Mission Statement</w:t>
      </w:r>
    </w:p>
    <w:p w14:paraId="54464CA0" w14:textId="37FF3EEA" w:rsidR="00F6684E" w:rsidRDefault="00F6684E" w:rsidP="004A7E7C">
      <w:pPr>
        <w:pStyle w:val="ListParagraph"/>
        <w:ind w:left="1080"/>
      </w:pPr>
      <w:r>
        <w:t xml:space="preserve">A.  Identify who </w:t>
      </w:r>
      <w:r w:rsidR="0042767D">
        <w:t xml:space="preserve">the </w:t>
      </w:r>
      <w:r w:rsidR="004A7E7C">
        <w:t>entity is and what it does</w:t>
      </w:r>
    </w:p>
    <w:p w14:paraId="2D7098B9" w14:textId="39D810B1" w:rsidR="004A7E7C" w:rsidRDefault="004A7E7C" w:rsidP="00912995">
      <w:pPr>
        <w:pStyle w:val="ListParagraph"/>
        <w:ind w:left="1080"/>
      </w:pPr>
      <w:r>
        <w:t xml:space="preserve">B. </w:t>
      </w:r>
      <w:r w:rsidR="00912995">
        <w:t>Identify why things it does are important</w:t>
      </w:r>
      <w:r>
        <w:t xml:space="preserve"> </w:t>
      </w:r>
    </w:p>
    <w:p w14:paraId="1EFAFA85" w14:textId="11F0D072" w:rsidR="00EF2946" w:rsidRDefault="00EF2946" w:rsidP="00912995">
      <w:pPr>
        <w:pStyle w:val="ListParagraph"/>
        <w:ind w:left="1080"/>
      </w:pPr>
      <w:r>
        <w:t>C. Makes sense to the common person</w:t>
      </w:r>
    </w:p>
    <w:p w14:paraId="732853E8" w14:textId="4BF471C7" w:rsidR="00EF2946" w:rsidRDefault="00EF2946" w:rsidP="00912995">
      <w:pPr>
        <w:pStyle w:val="ListParagraph"/>
        <w:ind w:left="1080"/>
      </w:pPr>
      <w:r>
        <w:t xml:space="preserve">D. </w:t>
      </w:r>
      <w:r w:rsidR="00315E7D">
        <w:t xml:space="preserve">Enable the Public to understand why </w:t>
      </w:r>
      <w:proofErr w:type="gramStart"/>
      <w:r w:rsidR="00315E7D">
        <w:t>Public</w:t>
      </w:r>
      <w:proofErr w:type="gramEnd"/>
      <w:r w:rsidR="00315E7D">
        <w:t xml:space="preserve"> dollars are being spent on these efforts. </w:t>
      </w:r>
    </w:p>
    <w:p w14:paraId="71E68D20" w14:textId="77777777" w:rsidR="00031545" w:rsidRDefault="00031545" w:rsidP="00031545">
      <w:pPr>
        <w:pStyle w:val="ListParagraph"/>
        <w:numPr>
          <w:ilvl w:val="0"/>
          <w:numId w:val="2"/>
        </w:numPr>
      </w:pPr>
      <w:r>
        <w:t>Main Goal #1</w:t>
      </w:r>
    </w:p>
    <w:p w14:paraId="34C1073A" w14:textId="77777777" w:rsidR="00031545" w:rsidRDefault="00031545" w:rsidP="00031545">
      <w:pPr>
        <w:pStyle w:val="ListParagraph"/>
        <w:numPr>
          <w:ilvl w:val="0"/>
          <w:numId w:val="3"/>
        </w:numPr>
      </w:pPr>
      <w:r>
        <w:t>Projects</w:t>
      </w:r>
    </w:p>
    <w:p w14:paraId="6C3F069F" w14:textId="77777777" w:rsidR="00031545" w:rsidRDefault="00031545" w:rsidP="00031545">
      <w:pPr>
        <w:pStyle w:val="ListParagraph"/>
        <w:numPr>
          <w:ilvl w:val="0"/>
          <w:numId w:val="5"/>
        </w:numPr>
      </w:pPr>
      <w:r>
        <w:t>First</w:t>
      </w:r>
    </w:p>
    <w:p w14:paraId="48EDF7B3" w14:textId="77777777" w:rsidR="00031545" w:rsidRDefault="00031545" w:rsidP="00031545">
      <w:pPr>
        <w:pStyle w:val="ListParagraph"/>
        <w:numPr>
          <w:ilvl w:val="0"/>
          <w:numId w:val="5"/>
        </w:numPr>
      </w:pPr>
      <w:r>
        <w:t>Second</w:t>
      </w:r>
    </w:p>
    <w:p w14:paraId="6C446444" w14:textId="77777777" w:rsidR="00031545" w:rsidRDefault="00031545" w:rsidP="00031545">
      <w:pPr>
        <w:pStyle w:val="ListParagraph"/>
        <w:numPr>
          <w:ilvl w:val="0"/>
          <w:numId w:val="3"/>
        </w:numPr>
      </w:pPr>
      <w:r>
        <w:t>Programs</w:t>
      </w:r>
    </w:p>
    <w:p w14:paraId="16C78788" w14:textId="77777777" w:rsidR="00031545" w:rsidRDefault="00031545" w:rsidP="00031545">
      <w:pPr>
        <w:pStyle w:val="ListParagraph"/>
        <w:numPr>
          <w:ilvl w:val="0"/>
          <w:numId w:val="6"/>
        </w:numPr>
      </w:pPr>
      <w:r>
        <w:t>First</w:t>
      </w:r>
    </w:p>
    <w:p w14:paraId="7FA72593" w14:textId="77777777" w:rsidR="00031545" w:rsidRDefault="00031545" w:rsidP="00031545">
      <w:pPr>
        <w:pStyle w:val="ListParagraph"/>
        <w:numPr>
          <w:ilvl w:val="0"/>
          <w:numId w:val="6"/>
        </w:numPr>
      </w:pPr>
      <w:r>
        <w:t>Second</w:t>
      </w:r>
    </w:p>
    <w:p w14:paraId="4A5968F2" w14:textId="77777777" w:rsidR="00031545" w:rsidRDefault="00031545" w:rsidP="00031545">
      <w:pPr>
        <w:pStyle w:val="ListParagraph"/>
        <w:numPr>
          <w:ilvl w:val="0"/>
          <w:numId w:val="3"/>
        </w:numPr>
      </w:pPr>
      <w:r>
        <w:t>Activities</w:t>
      </w:r>
    </w:p>
    <w:p w14:paraId="631BDF28" w14:textId="77777777" w:rsidR="00031545" w:rsidRDefault="00031545" w:rsidP="00031545">
      <w:pPr>
        <w:pStyle w:val="ListParagraph"/>
        <w:numPr>
          <w:ilvl w:val="0"/>
          <w:numId w:val="7"/>
        </w:numPr>
      </w:pPr>
      <w:r>
        <w:t>First</w:t>
      </w:r>
    </w:p>
    <w:p w14:paraId="3F4CFA2B" w14:textId="77777777" w:rsidR="00031545" w:rsidRDefault="00031545" w:rsidP="00031545">
      <w:pPr>
        <w:pStyle w:val="ListParagraph"/>
        <w:numPr>
          <w:ilvl w:val="0"/>
          <w:numId w:val="7"/>
        </w:numPr>
      </w:pPr>
      <w:r>
        <w:t>Second</w:t>
      </w:r>
    </w:p>
    <w:p w14:paraId="07260809" w14:textId="77777777" w:rsidR="00031545" w:rsidRDefault="00031545" w:rsidP="00031545">
      <w:pPr>
        <w:pStyle w:val="ListParagraph"/>
        <w:numPr>
          <w:ilvl w:val="0"/>
          <w:numId w:val="3"/>
        </w:numPr>
      </w:pPr>
      <w:r>
        <w:t xml:space="preserve">Activities with </w:t>
      </w:r>
      <w:proofErr w:type="gramStart"/>
      <w:r>
        <w:t>another  Group</w:t>
      </w:r>
      <w:proofErr w:type="gramEnd"/>
    </w:p>
    <w:p w14:paraId="590EEE86" w14:textId="77777777" w:rsidR="00031545" w:rsidRDefault="00031545" w:rsidP="00031545">
      <w:pPr>
        <w:pStyle w:val="ListParagraph"/>
        <w:numPr>
          <w:ilvl w:val="0"/>
          <w:numId w:val="8"/>
        </w:numPr>
      </w:pPr>
      <w:r>
        <w:t xml:space="preserve">First </w:t>
      </w:r>
    </w:p>
    <w:p w14:paraId="2CE17FCB" w14:textId="77777777" w:rsidR="00031545" w:rsidRDefault="00031545" w:rsidP="00031545">
      <w:pPr>
        <w:pStyle w:val="ListParagraph"/>
        <w:numPr>
          <w:ilvl w:val="0"/>
          <w:numId w:val="8"/>
        </w:numPr>
      </w:pPr>
      <w:r>
        <w:t>Second</w:t>
      </w:r>
    </w:p>
    <w:p w14:paraId="61F064E9" w14:textId="77777777" w:rsidR="005309D0" w:rsidRDefault="005309D0" w:rsidP="005309D0">
      <w:pPr>
        <w:pStyle w:val="ListParagraph"/>
        <w:ind w:left="1800"/>
      </w:pPr>
    </w:p>
    <w:p w14:paraId="5E5C3A80" w14:textId="77777777" w:rsidR="005309D0" w:rsidRDefault="004A51F0" w:rsidP="005309D0">
      <w:pPr>
        <w:pStyle w:val="ListParagraph"/>
        <w:numPr>
          <w:ilvl w:val="0"/>
          <w:numId w:val="2"/>
        </w:numPr>
      </w:pPr>
      <w:r>
        <w:t>Main Goal</w:t>
      </w:r>
      <w:r w:rsidR="005309D0">
        <w:t xml:space="preserve"> #2</w:t>
      </w:r>
      <w:r w:rsidR="005309D0" w:rsidRPr="005309D0">
        <w:t xml:space="preserve"> </w:t>
      </w:r>
    </w:p>
    <w:p w14:paraId="133D2402" w14:textId="77777777" w:rsidR="005309D0" w:rsidRDefault="005309D0" w:rsidP="005309D0">
      <w:pPr>
        <w:pStyle w:val="ListParagraph"/>
        <w:numPr>
          <w:ilvl w:val="0"/>
          <w:numId w:val="2"/>
        </w:numPr>
      </w:pPr>
      <w:r>
        <w:lastRenderedPageBreak/>
        <w:t>Main Goal #3</w:t>
      </w:r>
    </w:p>
    <w:p w14:paraId="2B9B1C99" w14:textId="77777777" w:rsidR="005309D0" w:rsidRDefault="005309D0" w:rsidP="005309D0">
      <w:pPr>
        <w:pStyle w:val="ListParagraph"/>
        <w:numPr>
          <w:ilvl w:val="0"/>
          <w:numId w:val="2"/>
        </w:numPr>
      </w:pPr>
      <w:r>
        <w:t xml:space="preserve">As many main goals as the </w:t>
      </w:r>
      <w:proofErr w:type="gramStart"/>
      <w:r>
        <w:t>District</w:t>
      </w:r>
      <w:proofErr w:type="gramEnd"/>
      <w:r>
        <w:t xml:space="preserve"> has </w:t>
      </w:r>
    </w:p>
    <w:p w14:paraId="661C2174" w14:textId="59184B65" w:rsidR="00031545" w:rsidRDefault="00C72175" w:rsidP="00031545">
      <w:pPr>
        <w:pStyle w:val="ListParagraph"/>
        <w:numPr>
          <w:ilvl w:val="0"/>
          <w:numId w:val="2"/>
        </w:numPr>
      </w:pPr>
      <w:r>
        <w:t>Gaps and Needs (What the District needs to address)</w:t>
      </w:r>
    </w:p>
    <w:p w14:paraId="56DAC2B6" w14:textId="77777777" w:rsidR="00CC6AAE" w:rsidRDefault="00CC6AAE" w:rsidP="00CC6AAE"/>
    <w:p w14:paraId="47C1735A" w14:textId="77777777" w:rsidR="00CC6AAE" w:rsidRDefault="00CC6AAE" w:rsidP="00CC6AAE"/>
    <w:p w14:paraId="49925C24" w14:textId="247D1497" w:rsidR="00CC6AAE" w:rsidRDefault="00CC6AAE" w:rsidP="00CC6AAE">
      <w:r>
        <w:t>Performance Measures</w:t>
      </w:r>
    </w:p>
    <w:p w14:paraId="21E458E9" w14:textId="60D5248C" w:rsidR="001F1425" w:rsidRPr="00C617E1" w:rsidRDefault="001F1425" w:rsidP="00CC6AAE">
      <w:r>
        <w:t xml:space="preserve">For each </w:t>
      </w:r>
      <w:r w:rsidR="00231608">
        <w:t xml:space="preserve">Project, Program, Activity, an Activity with another group there must be a measurable </w:t>
      </w:r>
      <w:r w:rsidR="00231608" w:rsidRPr="00C617E1">
        <w:t xml:space="preserve">component. </w:t>
      </w:r>
      <w:r w:rsidR="00C617E1">
        <w:t xml:space="preserve">These are examples from one of our Goals - </w:t>
      </w:r>
    </w:p>
    <w:p w14:paraId="0EBB3B84" w14:textId="6485AB7C" w:rsidR="00952889" w:rsidRPr="00C617E1" w:rsidRDefault="00952889" w:rsidP="00FC419D">
      <w:pPr>
        <w:pStyle w:val="ListParagraph"/>
        <w:numPr>
          <w:ilvl w:val="0"/>
          <w:numId w:val="10"/>
        </w:numPr>
        <w:spacing w:after="0" w:line="276" w:lineRule="auto"/>
        <w:rPr>
          <w:rFonts w:eastAsia="MS Mincho" w:cstheme="minorHAnsi"/>
          <w:b/>
          <w:color w:val="082A75"/>
        </w:rPr>
      </w:pPr>
      <w:r w:rsidRPr="00C617E1">
        <w:rPr>
          <w:rFonts w:eastAsia="MS Mincho" w:cstheme="minorHAnsi"/>
          <w:bCs/>
          <w:color w:val="082A75"/>
        </w:rPr>
        <w:t>Private well testing and outreach on results of tests. (Includes bacteria, salinity, and 1,4 dioxane and other forever chemicals.)</w:t>
      </w:r>
      <w:r w:rsidR="00C617E1">
        <w:rPr>
          <w:rFonts w:eastAsia="MS Mincho" w:cstheme="minorHAnsi"/>
          <w:bCs/>
          <w:color w:val="082A75"/>
        </w:rPr>
        <w:t xml:space="preserve">  </w:t>
      </w:r>
      <w:r w:rsidR="00FC419D">
        <w:rPr>
          <w:rFonts w:eastAsia="MS Mincho" w:cstheme="minorHAnsi"/>
          <w:b/>
          <w:color w:val="082A75"/>
        </w:rPr>
        <w:t>Hold three meetings for the public to bring in water samples. Test 95</w:t>
      </w:r>
      <w:r w:rsidR="003B0CDE">
        <w:rPr>
          <w:rFonts w:eastAsia="MS Mincho" w:cstheme="minorHAnsi"/>
          <w:b/>
          <w:color w:val="082A75"/>
        </w:rPr>
        <w:t>% of water samples brought in</w:t>
      </w:r>
      <w:r w:rsidR="00135F22">
        <w:rPr>
          <w:rFonts w:eastAsia="MS Mincho" w:cstheme="minorHAnsi"/>
          <w:b/>
          <w:color w:val="082A75"/>
        </w:rPr>
        <w:t xml:space="preserve"> and deliver re</w:t>
      </w:r>
      <w:r w:rsidR="00327861">
        <w:rPr>
          <w:rFonts w:eastAsia="MS Mincho" w:cstheme="minorHAnsi"/>
          <w:b/>
          <w:color w:val="082A75"/>
        </w:rPr>
        <w:t>sults</w:t>
      </w:r>
      <w:r w:rsidR="003B0CDE">
        <w:rPr>
          <w:rFonts w:eastAsia="MS Mincho" w:cstheme="minorHAnsi"/>
          <w:b/>
          <w:color w:val="082A75"/>
        </w:rPr>
        <w:t xml:space="preserve">. </w:t>
      </w:r>
    </w:p>
    <w:p w14:paraId="3FE6E0FD" w14:textId="444DE36F" w:rsidR="00952889" w:rsidRPr="00C617E1" w:rsidRDefault="00952889" w:rsidP="00952889">
      <w:pPr>
        <w:numPr>
          <w:ilvl w:val="0"/>
          <w:numId w:val="10"/>
        </w:numPr>
        <w:spacing w:after="0" w:line="276" w:lineRule="auto"/>
        <w:rPr>
          <w:rFonts w:eastAsia="MS Mincho" w:cstheme="minorHAnsi"/>
          <w:b/>
          <w:color w:val="082A75"/>
        </w:rPr>
      </w:pPr>
      <w:r w:rsidRPr="00C617E1">
        <w:rPr>
          <w:rFonts w:eastAsia="MS Mincho" w:cstheme="minorHAnsi"/>
          <w:color w:val="082A75"/>
        </w:rPr>
        <w:t>Conduct a public survey of awareness of the fertilizer ordinance, following up with education through Homeowner’s Associations and Public Service Announcements created by students through a contest. (This is currently on hold)</w:t>
      </w:r>
      <w:r w:rsidR="003B0CDE">
        <w:rPr>
          <w:rFonts w:eastAsia="MS Mincho" w:cstheme="minorHAnsi"/>
          <w:color w:val="082A75"/>
        </w:rPr>
        <w:t xml:space="preserve"> </w:t>
      </w:r>
      <w:r w:rsidR="006D68B9" w:rsidRPr="006D68B9">
        <w:rPr>
          <w:rFonts w:eastAsia="MS Mincho" w:cstheme="minorHAnsi"/>
          <w:b/>
          <w:bCs/>
          <w:color w:val="082A75"/>
        </w:rPr>
        <w:t>Identify the addresses of 90% of the residents that live along Gee Creek and Howell Branch Creek. Knock on 70% of the doors of the identified addresses speaking to the resident and/or leaving information that includes contact information.</w:t>
      </w:r>
      <w:r w:rsidR="006D68B9">
        <w:rPr>
          <w:rFonts w:eastAsia="MS Mincho" w:cstheme="minorHAnsi"/>
          <w:color w:val="082A75"/>
        </w:rPr>
        <w:t xml:space="preserve"> </w:t>
      </w:r>
    </w:p>
    <w:p w14:paraId="17521FEE" w14:textId="5567D802" w:rsidR="00952889" w:rsidRPr="00C617E1" w:rsidRDefault="00952889" w:rsidP="00952889">
      <w:pPr>
        <w:numPr>
          <w:ilvl w:val="0"/>
          <w:numId w:val="10"/>
        </w:numPr>
        <w:spacing w:after="0" w:line="276" w:lineRule="auto"/>
        <w:rPr>
          <w:rFonts w:eastAsia="MS Mincho" w:cstheme="minorHAnsi"/>
          <w:color w:val="082A75"/>
        </w:rPr>
      </w:pPr>
      <w:r w:rsidRPr="00C617E1">
        <w:rPr>
          <w:rFonts w:eastAsia="MS Mincho" w:cstheme="minorHAnsi"/>
          <w:color w:val="082A75"/>
        </w:rPr>
        <w:t>Public Service Announcement Contest inviting middle school and high school student, and young adults. We will develop categories based on age and messaging. Targeted subjects will include topics on ecology and environmental issues.</w:t>
      </w:r>
      <w:r w:rsidR="006D68B9" w:rsidRPr="006D68B9">
        <w:rPr>
          <w:rFonts w:eastAsia="MS Mincho" w:cstheme="minorHAnsi"/>
          <w:b/>
          <w:bCs/>
          <w:color w:val="082A75"/>
        </w:rPr>
        <w:t xml:space="preserve"> Invite at least ten schools or youth groups to participate in the PSA contest.</w:t>
      </w:r>
      <w:r w:rsidR="006D68B9">
        <w:rPr>
          <w:rFonts w:eastAsia="MS Mincho" w:cstheme="minorHAnsi"/>
          <w:b/>
          <w:bCs/>
          <w:color w:val="082A75"/>
        </w:rPr>
        <w:t xml:space="preserve"> Choose at least three audio spots and three video spots to disseminate to media outlets. </w:t>
      </w:r>
    </w:p>
    <w:p w14:paraId="449FB504" w14:textId="77777777" w:rsidR="00952889" w:rsidRPr="00D26105" w:rsidRDefault="00952889" w:rsidP="00952889">
      <w:pPr>
        <w:spacing w:after="0" w:line="276" w:lineRule="auto"/>
        <w:ind w:left="720"/>
        <w:rPr>
          <w:rFonts w:eastAsia="MS Mincho" w:cstheme="minorHAnsi"/>
          <w:color w:val="082A75"/>
          <w:sz w:val="28"/>
          <w:szCs w:val="28"/>
        </w:rPr>
      </w:pPr>
    </w:p>
    <w:p w14:paraId="3DF04633" w14:textId="77777777" w:rsidR="00952889" w:rsidRPr="003D3D83" w:rsidRDefault="00952889" w:rsidP="00952889">
      <w:pPr>
        <w:spacing w:after="0" w:line="276" w:lineRule="auto"/>
        <w:rPr>
          <w:rFonts w:eastAsia="MS Mincho" w:cstheme="minorHAnsi"/>
          <w:color w:val="082A75"/>
        </w:rPr>
      </w:pPr>
      <w:r w:rsidRPr="003D3D83">
        <w:rPr>
          <w:rFonts w:eastAsia="MS Mincho" w:cstheme="minorHAnsi"/>
          <w:color w:val="082A75"/>
        </w:rPr>
        <w:t xml:space="preserve">To address pollution, the SSWCB will: </w:t>
      </w:r>
    </w:p>
    <w:p w14:paraId="45C1F402" w14:textId="77777777" w:rsidR="00952889" w:rsidRPr="007721D2" w:rsidRDefault="00952889" w:rsidP="00952889">
      <w:pPr>
        <w:spacing w:after="0" w:line="276" w:lineRule="auto"/>
        <w:rPr>
          <w:rFonts w:eastAsia="MS Mincho" w:cstheme="minorHAnsi"/>
          <w:b/>
          <w:color w:val="082A75"/>
        </w:rPr>
      </w:pPr>
    </w:p>
    <w:p w14:paraId="3CBAD6A1" w14:textId="77777777" w:rsidR="00952889" w:rsidRPr="007721D2" w:rsidRDefault="00952889" w:rsidP="00952889">
      <w:pPr>
        <w:numPr>
          <w:ilvl w:val="0"/>
          <w:numId w:val="10"/>
        </w:numPr>
        <w:spacing w:after="0" w:line="276" w:lineRule="auto"/>
        <w:rPr>
          <w:rFonts w:eastAsia="MS Mincho" w:cstheme="minorHAnsi"/>
          <w:b/>
          <w:color w:val="082A75"/>
        </w:rPr>
      </w:pPr>
      <w:r w:rsidRPr="007721D2">
        <w:rPr>
          <w:rFonts w:eastAsia="MS Mincho" w:cstheme="minorHAnsi"/>
          <w:color w:val="082A75"/>
        </w:rPr>
        <w:t xml:space="preserve">Hold a State of Seminole County Water Conference. It will address issues such as water nutrients, erosion, contaminates, salt water intrusion, and water conservation. The audience for the Water Conference are: local government officials including State Representatives, agricultural producers, business leaders, community and HOA leaders, and interested citizens. </w:t>
      </w:r>
    </w:p>
    <w:p w14:paraId="66C8B986" w14:textId="287D602B" w:rsidR="00952889" w:rsidRPr="007721D2" w:rsidRDefault="00952889" w:rsidP="00952889">
      <w:pPr>
        <w:numPr>
          <w:ilvl w:val="0"/>
          <w:numId w:val="10"/>
        </w:numPr>
        <w:spacing w:after="0" w:line="276" w:lineRule="auto"/>
        <w:rPr>
          <w:rFonts w:eastAsia="MS Mincho" w:cstheme="minorHAnsi"/>
          <w:b/>
          <w:bCs/>
          <w:color w:val="082A75"/>
        </w:rPr>
      </w:pPr>
      <w:r w:rsidRPr="007721D2">
        <w:rPr>
          <w:rFonts w:eastAsia="MS Mincho" w:cstheme="minorHAnsi"/>
          <w:color w:val="082A75"/>
        </w:rPr>
        <w:t xml:space="preserve">Provide pollution prevention education on point and non-point source pollution information to homeowners through social media, website, and community outreach. </w:t>
      </w:r>
      <w:r w:rsidR="00CA5CFD" w:rsidRPr="007721D2">
        <w:rPr>
          <w:rFonts w:eastAsia="MS Mincho" w:cstheme="minorHAnsi"/>
          <w:b/>
          <w:bCs/>
          <w:color w:val="082A75"/>
        </w:rPr>
        <w:t xml:space="preserve">Invite at least five speakers. Invite at least 20 entities or groups to attend. </w:t>
      </w:r>
      <w:r w:rsidR="00BA5D45" w:rsidRPr="007721D2">
        <w:rPr>
          <w:rFonts w:eastAsia="MS Mincho" w:cstheme="minorHAnsi"/>
          <w:b/>
          <w:bCs/>
          <w:color w:val="082A75"/>
        </w:rPr>
        <w:t xml:space="preserve">At least two sessions will take place during the business day while at least two sessions will take place in the evening for the general public. </w:t>
      </w:r>
    </w:p>
    <w:p w14:paraId="3D823E1E" w14:textId="1D421F9D" w:rsidR="00952889" w:rsidRPr="007721D2" w:rsidRDefault="00952889" w:rsidP="00952889">
      <w:pPr>
        <w:numPr>
          <w:ilvl w:val="0"/>
          <w:numId w:val="10"/>
        </w:numPr>
        <w:spacing w:after="0" w:line="276" w:lineRule="auto"/>
        <w:rPr>
          <w:rFonts w:eastAsia="MS Mincho" w:cstheme="minorHAnsi"/>
          <w:b/>
          <w:bCs/>
          <w:color w:val="082A75"/>
        </w:rPr>
      </w:pPr>
      <w:r w:rsidRPr="007721D2">
        <w:rPr>
          <w:rFonts w:eastAsia="MS Mincho" w:cstheme="minorHAnsi"/>
          <w:color w:val="082A75"/>
        </w:rPr>
        <w:t xml:space="preserve">Invite HOA board members to workshops as a spin off from the Water Conference. </w:t>
      </w:r>
      <w:r w:rsidR="00A32D72" w:rsidRPr="007721D2">
        <w:rPr>
          <w:rFonts w:eastAsia="MS Mincho" w:cstheme="minorHAnsi"/>
          <w:b/>
          <w:bCs/>
          <w:color w:val="082A75"/>
        </w:rPr>
        <w:t xml:space="preserve">Hold two workshops for HOA board members during the evening </w:t>
      </w:r>
    </w:p>
    <w:p w14:paraId="4895E914" w14:textId="33213E03" w:rsidR="00952889" w:rsidRDefault="00952889" w:rsidP="00952889">
      <w:pPr>
        <w:numPr>
          <w:ilvl w:val="0"/>
          <w:numId w:val="10"/>
        </w:numPr>
        <w:spacing w:after="0" w:line="276" w:lineRule="auto"/>
        <w:rPr>
          <w:rFonts w:eastAsia="MS Mincho" w:cstheme="minorHAnsi"/>
          <w:b/>
          <w:bCs/>
          <w:color w:val="082A75"/>
        </w:rPr>
      </w:pPr>
      <w:r w:rsidRPr="00C3332A">
        <w:rPr>
          <w:rFonts w:eastAsia="MS Mincho" w:cstheme="minorHAnsi"/>
          <w:color w:val="082A75"/>
        </w:rPr>
        <w:t>Host a series of education efforts – Save the Swales, Land Judging Contest with FFA, Envirothon Regional Competition for high school students.</w:t>
      </w:r>
      <w:r w:rsidR="00EE1468" w:rsidRPr="00C3332A">
        <w:rPr>
          <w:rFonts w:eastAsia="MS Mincho" w:cstheme="minorHAnsi"/>
          <w:color w:val="082A75"/>
        </w:rPr>
        <w:t xml:space="preserve"> </w:t>
      </w:r>
      <w:r w:rsidR="00EE1468" w:rsidRPr="00C3332A">
        <w:rPr>
          <w:rFonts w:eastAsia="MS Mincho" w:cstheme="minorHAnsi"/>
          <w:b/>
          <w:bCs/>
          <w:color w:val="082A75"/>
        </w:rPr>
        <w:t>Host at least two events each year.</w:t>
      </w:r>
    </w:p>
    <w:p w14:paraId="1F3CD0A4" w14:textId="77777777" w:rsidR="00952889" w:rsidRPr="00C3332A" w:rsidRDefault="00952889" w:rsidP="00952889">
      <w:pPr>
        <w:spacing w:after="0" w:line="276" w:lineRule="auto"/>
        <w:ind w:left="720"/>
        <w:rPr>
          <w:rFonts w:eastAsia="MS Mincho" w:cstheme="minorHAnsi"/>
          <w:b/>
          <w:color w:val="082A75"/>
        </w:rPr>
      </w:pPr>
    </w:p>
    <w:p w14:paraId="7B1CEF1A" w14:textId="4A013A3E" w:rsidR="00952889" w:rsidRPr="00D34069" w:rsidRDefault="00952889" w:rsidP="00952889">
      <w:pPr>
        <w:framePr w:hSpace="180" w:wrap="around" w:vAnchor="text" w:hAnchor="page" w:x="1413" w:y="238"/>
        <w:spacing w:after="0" w:line="276" w:lineRule="auto"/>
        <w:rPr>
          <w:rFonts w:eastAsia="MS Mincho" w:cstheme="minorHAnsi"/>
          <w:caps/>
          <w:color w:val="082A75"/>
          <w:spacing w:val="20"/>
          <w:kern w:val="0"/>
          <w:sz w:val="24"/>
          <w:szCs w:val="24"/>
          <w14:ligatures w14:val="none"/>
        </w:rPr>
      </w:pPr>
    </w:p>
    <w:p w14:paraId="200DBC3F" w14:textId="77777777" w:rsidR="00952889" w:rsidRPr="00D34069" w:rsidRDefault="00952889" w:rsidP="00952889">
      <w:pPr>
        <w:spacing w:after="200" w:line="276" w:lineRule="auto"/>
        <w:rPr>
          <w:rFonts w:eastAsia="MS Mincho" w:cstheme="minorHAnsi"/>
          <w:bCs/>
          <w:color w:val="082A75"/>
          <w:kern w:val="0"/>
          <w:sz w:val="24"/>
          <w:szCs w:val="24"/>
          <w14:ligatures w14:val="none"/>
        </w:rPr>
      </w:pPr>
    </w:p>
    <w:p w14:paraId="49FB83D8" w14:textId="77777777" w:rsidR="00952889" w:rsidRPr="00EC1D89" w:rsidRDefault="00952889" w:rsidP="00952889">
      <w:pPr>
        <w:spacing w:after="200" w:line="276" w:lineRule="auto"/>
        <w:rPr>
          <w:rFonts w:eastAsia="MS Mincho" w:cstheme="minorHAnsi"/>
          <w:bCs/>
          <w:color w:val="082A75"/>
          <w:kern w:val="0"/>
          <w:sz w:val="28"/>
          <w:szCs w:val="28"/>
          <w14:ligatures w14:val="none"/>
        </w:rPr>
      </w:pPr>
    </w:p>
    <w:p w14:paraId="5E4B3190" w14:textId="09B0D3CB" w:rsidR="00952889" w:rsidRPr="00F97825" w:rsidRDefault="00952889" w:rsidP="00F97825">
      <w:pPr>
        <w:spacing w:after="200" w:line="276" w:lineRule="auto"/>
        <w:rPr>
          <w:rFonts w:eastAsia="MS Mincho" w:cstheme="minorHAnsi"/>
          <w:bCs/>
          <w:color w:val="082A75"/>
          <w:kern w:val="0"/>
          <w14:ligatures w14:val="none"/>
        </w:rPr>
      </w:pPr>
    </w:p>
    <w:p w14:paraId="05B93AC8" w14:textId="77777777" w:rsidR="00952889" w:rsidRPr="00EC1D89" w:rsidRDefault="00952889" w:rsidP="00952889">
      <w:pPr>
        <w:framePr w:hSpace="180" w:wrap="around" w:vAnchor="text" w:hAnchor="page" w:x="1386" w:y="413"/>
        <w:spacing w:after="0" w:line="276" w:lineRule="auto"/>
        <w:rPr>
          <w:rFonts w:eastAsia="MS Mincho" w:cstheme="minorHAnsi"/>
          <w:caps/>
          <w:color w:val="082A75"/>
          <w:spacing w:val="20"/>
          <w:kern w:val="0"/>
          <w:sz w:val="28"/>
          <w:szCs w:val="28"/>
          <w14:ligatures w14:val="none"/>
        </w:rPr>
      </w:pPr>
    </w:p>
    <w:p w14:paraId="2E10B97D" w14:textId="7E965565" w:rsidR="00952889" w:rsidRPr="00D26105" w:rsidRDefault="00952889" w:rsidP="00952889">
      <w:pPr>
        <w:framePr w:hSpace="180" w:wrap="around" w:vAnchor="text" w:hAnchor="page" w:x="1386" w:y="413"/>
        <w:spacing w:after="0" w:line="276" w:lineRule="auto"/>
        <w:rPr>
          <w:rFonts w:eastAsia="MS Mincho" w:cstheme="minorHAnsi"/>
          <w:caps/>
          <w:color w:val="082A75"/>
          <w:spacing w:val="20"/>
          <w:kern w:val="0"/>
          <w:sz w:val="28"/>
          <w:szCs w:val="28"/>
          <w14:ligatures w14:val="none"/>
        </w:rPr>
      </w:pPr>
    </w:p>
    <w:p w14:paraId="52A8B80A" w14:textId="77777777" w:rsidR="00952889" w:rsidRPr="00D26105" w:rsidRDefault="00952889" w:rsidP="00952889">
      <w:pPr>
        <w:spacing w:after="200" w:line="276" w:lineRule="auto"/>
        <w:rPr>
          <w:rFonts w:eastAsia="MS Mincho" w:cstheme="minorHAnsi"/>
          <w:bCs/>
          <w:color w:val="082A75"/>
          <w:kern w:val="0"/>
          <w:sz w:val="28"/>
          <w:szCs w:val="28"/>
          <w14:ligatures w14:val="none"/>
        </w:rPr>
      </w:pPr>
    </w:p>
    <w:p w14:paraId="2DA94A59" w14:textId="77777777" w:rsidR="00952889" w:rsidRDefault="00952889" w:rsidP="00952889">
      <w:pPr>
        <w:spacing w:after="200" w:line="276" w:lineRule="auto"/>
        <w:rPr>
          <w:rFonts w:eastAsia="MS Mincho" w:cstheme="minorHAnsi"/>
          <w:bCs/>
          <w:color w:val="082A75"/>
          <w:kern w:val="0"/>
          <w:sz w:val="28"/>
          <w:szCs w:val="28"/>
          <w14:ligatures w14:val="none"/>
        </w:rPr>
      </w:pPr>
    </w:p>
    <w:p w14:paraId="44E9D5CD" w14:textId="77777777" w:rsidR="00952889" w:rsidRPr="00D26105" w:rsidRDefault="00952889" w:rsidP="00952889">
      <w:pPr>
        <w:spacing w:after="200" w:line="276" w:lineRule="auto"/>
        <w:rPr>
          <w:rFonts w:eastAsia="MS Mincho" w:cstheme="minorHAnsi"/>
          <w:b/>
          <w:color w:val="082A75"/>
          <w:kern w:val="0"/>
          <w:sz w:val="28"/>
          <w:szCs w:val="28"/>
          <w14:ligatures w14:val="none"/>
        </w:rPr>
      </w:pPr>
    </w:p>
    <w:p w14:paraId="59BBFE66" w14:textId="473F5F97" w:rsidR="00952889" w:rsidRPr="00D26105" w:rsidRDefault="00952889" w:rsidP="00952889">
      <w:pPr>
        <w:framePr w:hSpace="180" w:wrap="around" w:vAnchor="text" w:hAnchor="page" w:x="1392" w:y="199"/>
        <w:spacing w:after="0" w:line="276" w:lineRule="auto"/>
        <w:rPr>
          <w:rFonts w:eastAsia="MS Mincho" w:cstheme="minorHAnsi"/>
          <w:caps/>
          <w:color w:val="082A75"/>
          <w:spacing w:val="20"/>
          <w:kern w:val="0"/>
          <w:sz w:val="28"/>
          <w:szCs w:val="28"/>
          <w14:ligatures w14:val="none"/>
        </w:rPr>
      </w:pPr>
    </w:p>
    <w:p w14:paraId="583DDAA9" w14:textId="26769683" w:rsidR="00231608" w:rsidRDefault="00231608" w:rsidP="00952889"/>
    <w:p w14:paraId="50FE35CE" w14:textId="77777777" w:rsidR="00952889" w:rsidRDefault="00952889" w:rsidP="00CC6AAE"/>
    <w:p w14:paraId="2364D841" w14:textId="77777777" w:rsidR="00CC6AAE" w:rsidRDefault="00CC6AAE" w:rsidP="00CC6AAE"/>
    <w:p w14:paraId="603C5766" w14:textId="77777777" w:rsidR="00777805" w:rsidRDefault="00777805" w:rsidP="005A5ACB"/>
    <w:p w14:paraId="05F1D25A" w14:textId="77777777" w:rsidR="005A5ACB" w:rsidRDefault="005A5ACB" w:rsidP="005A5ACB"/>
    <w:sectPr w:rsidR="005A5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2295F"/>
    <w:multiLevelType w:val="hybridMultilevel"/>
    <w:tmpl w:val="40185FC0"/>
    <w:lvl w:ilvl="0" w:tplc="9A0674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09008B"/>
    <w:multiLevelType w:val="hybridMultilevel"/>
    <w:tmpl w:val="29DEAE0A"/>
    <w:lvl w:ilvl="0" w:tplc="2E20EB24">
      <w:start w:val="1"/>
      <w:numFmt w:val="decimal"/>
      <w:lvlText w:val="%1."/>
      <w:lvlJc w:val="left"/>
      <w:pPr>
        <w:ind w:left="2610" w:hanging="360"/>
      </w:pPr>
      <w:rPr>
        <w:rFonts w:asciiTheme="minorHAnsi" w:eastAsia="MS Mincho" w:hAnsiTheme="minorHAnsi" w:cstheme="minorHAnsi"/>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FA77A2"/>
    <w:multiLevelType w:val="hybridMultilevel"/>
    <w:tmpl w:val="826E1EFE"/>
    <w:lvl w:ilvl="0" w:tplc="4D44C3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3276368"/>
    <w:multiLevelType w:val="hybridMultilevel"/>
    <w:tmpl w:val="D9A63402"/>
    <w:lvl w:ilvl="0" w:tplc="939C752E">
      <w:start w:val="1"/>
      <w:numFmt w:val="decimal"/>
      <w:lvlText w:val="%1."/>
      <w:lvlJc w:val="left"/>
      <w:pPr>
        <w:ind w:left="720" w:hanging="360"/>
      </w:pPr>
      <w:rPr>
        <w:rFonts w:asciiTheme="minorHAnsi" w:eastAsiaTheme="minorHAnsi" w:hAnsiTheme="minorHAnsi" w:cstheme="minorBi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D44656B"/>
    <w:multiLevelType w:val="hybridMultilevel"/>
    <w:tmpl w:val="007E4266"/>
    <w:lvl w:ilvl="0" w:tplc="F4FC19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9F25A86"/>
    <w:multiLevelType w:val="hybridMultilevel"/>
    <w:tmpl w:val="3ACAE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F52C2C"/>
    <w:multiLevelType w:val="hybridMultilevel"/>
    <w:tmpl w:val="8E4A18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707756"/>
    <w:multiLevelType w:val="hybridMultilevel"/>
    <w:tmpl w:val="5478EBF6"/>
    <w:lvl w:ilvl="0" w:tplc="80C6A6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5876D9"/>
    <w:multiLevelType w:val="hybridMultilevel"/>
    <w:tmpl w:val="3A4A9E10"/>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ACC59A0"/>
    <w:multiLevelType w:val="hybridMultilevel"/>
    <w:tmpl w:val="51CED4E6"/>
    <w:lvl w:ilvl="0" w:tplc="818E83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DD9774C"/>
    <w:multiLevelType w:val="hybridMultilevel"/>
    <w:tmpl w:val="F1084FEA"/>
    <w:lvl w:ilvl="0" w:tplc="E99A4F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BF002C3"/>
    <w:multiLevelType w:val="hybridMultilevel"/>
    <w:tmpl w:val="226E555C"/>
    <w:lvl w:ilvl="0" w:tplc="65A029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D016E14"/>
    <w:multiLevelType w:val="hybridMultilevel"/>
    <w:tmpl w:val="EA520BA4"/>
    <w:lvl w:ilvl="0" w:tplc="E6C01A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2355516">
    <w:abstractNumId w:val="7"/>
  </w:num>
  <w:num w:numId="2" w16cid:durableId="2143499472">
    <w:abstractNumId w:val="0"/>
  </w:num>
  <w:num w:numId="3" w16cid:durableId="908536148">
    <w:abstractNumId w:val="2"/>
  </w:num>
  <w:num w:numId="4" w16cid:durableId="1418205902">
    <w:abstractNumId w:val="4"/>
  </w:num>
  <w:num w:numId="5" w16cid:durableId="661811333">
    <w:abstractNumId w:val="12"/>
  </w:num>
  <w:num w:numId="6" w16cid:durableId="1399936750">
    <w:abstractNumId w:val="11"/>
  </w:num>
  <w:num w:numId="7" w16cid:durableId="1010447696">
    <w:abstractNumId w:val="10"/>
  </w:num>
  <w:num w:numId="8" w16cid:durableId="1309433813">
    <w:abstractNumId w:val="9"/>
  </w:num>
  <w:num w:numId="9" w16cid:durableId="69038668">
    <w:abstractNumId w:val="8"/>
  </w:num>
  <w:num w:numId="10" w16cid:durableId="1578132317">
    <w:abstractNumId w:val="3"/>
    <w:lvlOverride w:ilvl="0">
      <w:startOverride w:val="1"/>
    </w:lvlOverride>
    <w:lvlOverride w:ilvl="1"/>
    <w:lvlOverride w:ilvl="2"/>
    <w:lvlOverride w:ilvl="3"/>
    <w:lvlOverride w:ilvl="4"/>
    <w:lvlOverride w:ilvl="5"/>
    <w:lvlOverride w:ilvl="6"/>
    <w:lvlOverride w:ilvl="7"/>
    <w:lvlOverride w:ilvl="8"/>
  </w:num>
  <w:num w:numId="11" w16cid:durableId="7298825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64998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43789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ACB"/>
    <w:rsid w:val="00031545"/>
    <w:rsid w:val="00135F22"/>
    <w:rsid w:val="00152D24"/>
    <w:rsid w:val="00183F1D"/>
    <w:rsid w:val="001F1425"/>
    <w:rsid w:val="00231608"/>
    <w:rsid w:val="00264D24"/>
    <w:rsid w:val="002979AA"/>
    <w:rsid w:val="002E5C90"/>
    <w:rsid w:val="00315E7D"/>
    <w:rsid w:val="00327861"/>
    <w:rsid w:val="003637C2"/>
    <w:rsid w:val="003B0CDE"/>
    <w:rsid w:val="003D3D83"/>
    <w:rsid w:val="0042767D"/>
    <w:rsid w:val="004A51F0"/>
    <w:rsid w:val="004A7E7C"/>
    <w:rsid w:val="004C3DAE"/>
    <w:rsid w:val="004F2872"/>
    <w:rsid w:val="004F30A7"/>
    <w:rsid w:val="005309D0"/>
    <w:rsid w:val="005A57A8"/>
    <w:rsid w:val="005A5ACB"/>
    <w:rsid w:val="005B644C"/>
    <w:rsid w:val="006D68B9"/>
    <w:rsid w:val="00751875"/>
    <w:rsid w:val="007721D2"/>
    <w:rsid w:val="00777805"/>
    <w:rsid w:val="007A43E4"/>
    <w:rsid w:val="00866550"/>
    <w:rsid w:val="00912995"/>
    <w:rsid w:val="00952889"/>
    <w:rsid w:val="009968AC"/>
    <w:rsid w:val="009A47D3"/>
    <w:rsid w:val="009A6A73"/>
    <w:rsid w:val="009E6F86"/>
    <w:rsid w:val="00A32D72"/>
    <w:rsid w:val="00AA6159"/>
    <w:rsid w:val="00B11883"/>
    <w:rsid w:val="00B819A0"/>
    <w:rsid w:val="00BA5D45"/>
    <w:rsid w:val="00BA6953"/>
    <w:rsid w:val="00C3332A"/>
    <w:rsid w:val="00C52019"/>
    <w:rsid w:val="00C617E1"/>
    <w:rsid w:val="00C72175"/>
    <w:rsid w:val="00CA5CFD"/>
    <w:rsid w:val="00CC6AAE"/>
    <w:rsid w:val="00CC72FF"/>
    <w:rsid w:val="00D34069"/>
    <w:rsid w:val="00D424A3"/>
    <w:rsid w:val="00EC1D89"/>
    <w:rsid w:val="00EE1468"/>
    <w:rsid w:val="00EF2946"/>
    <w:rsid w:val="00F06AA5"/>
    <w:rsid w:val="00F577E2"/>
    <w:rsid w:val="00F6684E"/>
    <w:rsid w:val="00F82A80"/>
    <w:rsid w:val="00F97825"/>
    <w:rsid w:val="00FC4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D6CEA"/>
  <w15:chartTrackingRefBased/>
  <w15:docId w15:val="{E618952A-6B0C-4DD9-B751-EFD7E01E4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Heriot</dc:creator>
  <cp:keywords/>
  <dc:description/>
  <cp:lastModifiedBy>Karen Heriot</cp:lastModifiedBy>
  <cp:revision>2</cp:revision>
  <dcterms:created xsi:type="dcterms:W3CDTF">2024-09-30T05:08:00Z</dcterms:created>
  <dcterms:modified xsi:type="dcterms:W3CDTF">2024-09-30T05:08:00Z</dcterms:modified>
</cp:coreProperties>
</file>